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37" w:rsidRDefault="00F70537" w:rsidP="00F70537">
      <w:pPr>
        <w:spacing w:after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6</w:t>
      </w:r>
      <w:r>
        <w:rPr>
          <w:rFonts w:asciiTheme="majorHAnsi" w:hAnsiTheme="majorHAnsi"/>
          <w:b/>
          <w:bCs/>
          <w:sz w:val="32"/>
          <w:szCs w:val="32"/>
          <w:vertAlign w:val="superscript"/>
        </w:rPr>
        <w:t>ο</w:t>
      </w:r>
      <w:r>
        <w:rPr>
          <w:rFonts w:asciiTheme="majorHAnsi" w:hAnsiTheme="majorHAnsi"/>
          <w:b/>
          <w:bCs/>
          <w:sz w:val="32"/>
          <w:szCs w:val="32"/>
        </w:rPr>
        <w:t xml:space="preserve"> Γ.Ε.Λ. Καλλιθέας </w:t>
      </w:r>
    </w:p>
    <w:p w:rsidR="00F70537" w:rsidRDefault="00F70537" w:rsidP="00F70537">
      <w:pPr>
        <w:spacing w:after="0"/>
        <w:rPr>
          <w:rFonts w:asciiTheme="majorHAnsi" w:hAnsiTheme="majorHAnsi"/>
          <w:b/>
          <w:bCs/>
          <w:sz w:val="18"/>
        </w:rPr>
      </w:pPr>
    </w:p>
    <w:p w:rsidR="00F70537" w:rsidRPr="00A80AF9" w:rsidRDefault="00F70537" w:rsidP="00F70537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bdr w:val="single" w:sz="4" w:space="0" w:color="auto" w:frame="1"/>
        </w:rPr>
      </w:pPr>
      <w:r>
        <w:rPr>
          <w:rFonts w:asciiTheme="majorHAnsi" w:hAnsiTheme="majorHAnsi"/>
          <w:b/>
          <w:bCs/>
          <w:sz w:val="36"/>
          <w:szCs w:val="36"/>
          <w:bdr w:val="single" w:sz="4" w:space="0" w:color="auto" w:frame="1"/>
        </w:rPr>
        <w:t>εξεταστέα ύλη περιόδου Μαΐου- Ιουνίου 201</w:t>
      </w:r>
      <w:r w:rsidR="00A80AF9" w:rsidRPr="00A80AF9">
        <w:rPr>
          <w:rFonts w:asciiTheme="majorHAnsi" w:hAnsiTheme="majorHAnsi"/>
          <w:b/>
          <w:bCs/>
          <w:sz w:val="36"/>
          <w:szCs w:val="36"/>
          <w:bdr w:val="single" w:sz="4" w:space="0" w:color="auto" w:frame="1"/>
        </w:rPr>
        <w:t>7</w:t>
      </w:r>
      <w:bookmarkStart w:id="0" w:name="_GoBack"/>
      <w:bookmarkEnd w:id="0"/>
    </w:p>
    <w:p w:rsidR="00F70537" w:rsidRDefault="00F70537" w:rsidP="00F70537">
      <w:pPr>
        <w:spacing w:after="0" w:line="360" w:lineRule="auto"/>
        <w:rPr>
          <w:rFonts w:asciiTheme="majorHAnsi" w:hAnsiTheme="majorHAnsi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130810</wp:posOffset>
            </wp:positionV>
            <wp:extent cx="3000375" cy="2146935"/>
            <wp:effectExtent l="19050" t="0" r="9525" b="0"/>
            <wp:wrapSquare wrapText="bothSides"/>
            <wp:docPr id="2" name="Εικόνα 4" descr="51516,120039283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51516,1200392831,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537" w:rsidRDefault="00F70537" w:rsidP="00F70537">
      <w:pPr>
        <w:spacing w:after="120" w:line="240" w:lineRule="auto"/>
        <w:ind w:left="284" w:right="141"/>
        <w:rPr>
          <w:rFonts w:asciiTheme="majorHAnsi" w:eastAsia="Calibri" w:hAnsiTheme="majorHAnsi" w:cs="Times New Roman"/>
          <w:b/>
          <w:color w:val="1F497D" w:themeColor="text2"/>
          <w:sz w:val="44"/>
          <w:szCs w:val="28"/>
        </w:rPr>
      </w:pPr>
      <w:r>
        <w:rPr>
          <w:rFonts w:asciiTheme="majorHAnsi" w:eastAsia="Calibri" w:hAnsiTheme="majorHAnsi" w:cs="Times New Roman"/>
          <w:b/>
          <w:color w:val="1F497D" w:themeColor="text2"/>
          <w:sz w:val="44"/>
          <w:szCs w:val="28"/>
        </w:rPr>
        <w:t>Χημεία</w:t>
      </w:r>
    </w:p>
    <w:p w:rsidR="00F70537" w:rsidRDefault="00F70537" w:rsidP="00F70537">
      <w:pPr>
        <w:spacing w:after="120" w:line="240" w:lineRule="auto"/>
        <w:ind w:right="141"/>
        <w:rPr>
          <w:rFonts w:asciiTheme="majorHAnsi" w:eastAsia="Calibri" w:hAnsiTheme="majorHAnsi" w:cs="Times New Roman"/>
          <w:b/>
          <w:i/>
          <w:color w:val="C00000"/>
          <w:sz w:val="36"/>
        </w:rPr>
      </w:pPr>
      <w:r>
        <w:rPr>
          <w:rFonts w:asciiTheme="majorHAnsi" w:eastAsia="Calibri" w:hAnsiTheme="majorHAnsi" w:cs="Times New Roman"/>
          <w:b/>
          <w:color w:val="C00000"/>
          <w:sz w:val="28"/>
        </w:rPr>
        <w:t xml:space="preserve">  Γ</w:t>
      </w:r>
      <w:r>
        <w:rPr>
          <w:rFonts w:asciiTheme="majorHAnsi" w:eastAsia="Calibri" w:hAnsiTheme="majorHAnsi" w:cs="Times New Roman"/>
          <w:b/>
          <w:i/>
          <w:color w:val="C00000"/>
          <w:sz w:val="36"/>
        </w:rPr>
        <w:t>΄ ΤΑΞΗ ΗΜΕΡΗΣΙΟΥ ΓΕΛ</w:t>
      </w:r>
    </w:p>
    <w:p w:rsidR="00F70537" w:rsidRDefault="00F70537" w:rsidP="00F70537">
      <w:pPr>
        <w:shd w:val="clear" w:color="auto" w:fill="FFFFFF"/>
        <w:spacing w:after="120" w:line="240" w:lineRule="auto"/>
        <w:ind w:right="142"/>
        <w:jc w:val="both"/>
        <w:rPr>
          <w:rFonts w:ascii="Calibri" w:eastAsia="Calibri" w:hAnsi="Calibri" w:cs="Times New Roman"/>
          <w:color w:val="000000"/>
          <w:sz w:val="20"/>
        </w:rPr>
      </w:pPr>
      <w:r>
        <w:rPr>
          <w:rFonts w:ascii="Calibri" w:eastAsia="Calibri" w:hAnsi="Calibri" w:cs="Times New Roman"/>
          <w:color w:val="000000"/>
          <w:sz w:val="20"/>
        </w:rPr>
        <w:t>Από  το  σχολικό βιβλίο «Χημεία» Γ' Λυκείου, έκδοση 2016.</w:t>
      </w:r>
    </w:p>
    <w:p w:rsidR="00F70537" w:rsidRDefault="00F70537" w:rsidP="00F70537">
      <w:pPr>
        <w:spacing w:after="0"/>
        <w:rPr>
          <w:rFonts w:cstheme="minorHAnsi"/>
          <w:b/>
          <w:bCs/>
          <w:szCs w:val="40"/>
        </w:rPr>
      </w:pPr>
    </w:p>
    <w:p w:rsidR="00F70537" w:rsidRDefault="00F70537" w:rsidP="00F70537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Κεφάλαιο  5  «ΟΞΕΑ – ΒΑΣΕΙΣ ΚΑΙ ΙΟΝΤΙΚΗ ΙΣΟΡΡΟΠΙΑ»  </w:t>
      </w:r>
    </w:p>
    <w:p w:rsidR="00F70537" w:rsidRDefault="00F70537" w:rsidP="00F70537">
      <w:pPr>
        <w:spacing w:after="0"/>
      </w:pPr>
    </w:p>
    <w:p w:rsidR="00F70537" w:rsidRDefault="00F70537" w:rsidP="00F7053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Ε</w:t>
      </w:r>
      <w:r>
        <w:rPr>
          <w:rFonts w:asciiTheme="majorHAnsi" w:hAnsiTheme="majorHAnsi"/>
          <w:lang w:val="en-US"/>
        </w:rPr>
        <w:t>KT</w:t>
      </w:r>
      <w:r>
        <w:rPr>
          <w:rFonts w:asciiTheme="majorHAnsi" w:hAnsiTheme="majorHAnsi"/>
        </w:rPr>
        <w:t xml:space="preserve">ΟΣ ΑΠΟ:  </w:t>
      </w:r>
    </w:p>
    <w:p w:rsidR="00F70537" w:rsidRDefault="00F70537" w:rsidP="00F70537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υποενότητα «Ισχύς οξέων – βάσεων και μοριακή δομή»  της παραγράφου  5.2  «Ιοντισμός οξέων – βάσεων» , </w:t>
      </w:r>
    </w:p>
    <w:p w:rsidR="00F70537" w:rsidRDefault="00F70537" w:rsidP="00F70537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υποενότητα «Ογκομέτρηση (οξυμετρία –αλκαλιμετρία) της παραγράφου» 5.6  και </w:t>
      </w:r>
    </w:p>
    <w:p w:rsidR="00F70537" w:rsidRDefault="00F70537" w:rsidP="00F70537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παράγραφο .5.7  «Γινόμενο διαλυτότητας».  </w:t>
      </w:r>
    </w:p>
    <w:p w:rsidR="00F70537" w:rsidRDefault="00F70537" w:rsidP="00F70537">
      <w:pPr>
        <w:spacing w:after="0"/>
      </w:pPr>
    </w:p>
    <w:p w:rsidR="00F70537" w:rsidRDefault="00F70537" w:rsidP="00F70537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Κεφάλαιο 6  «ΗΛΕΚΤΡΟΝΙΑΚΗ ΔΟΜΗ ΤΩΝ ΑΤΟΜΩΝ ΚΑΙ ΠΕΡΙΟΔΙΚΟΣ ΠΙΝΑΚΑΣ»  </w:t>
      </w:r>
    </w:p>
    <w:p w:rsidR="00F70537" w:rsidRDefault="00F70537" w:rsidP="00F70537">
      <w:pPr>
        <w:spacing w:after="120"/>
      </w:pPr>
    </w:p>
    <w:p w:rsidR="00F70537" w:rsidRDefault="00F70537" w:rsidP="00F7053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Ε</w:t>
      </w:r>
      <w:r>
        <w:rPr>
          <w:rFonts w:asciiTheme="majorHAnsi" w:hAnsiTheme="majorHAnsi"/>
          <w:lang w:val="en-US"/>
        </w:rPr>
        <w:t>KT</w:t>
      </w:r>
      <w:r>
        <w:rPr>
          <w:rFonts w:asciiTheme="majorHAnsi" w:hAnsiTheme="majorHAnsi"/>
        </w:rPr>
        <w:t xml:space="preserve">ΟΣ ΑΠΟ:  </w:t>
      </w:r>
    </w:p>
    <w:p w:rsidR="00F70537" w:rsidRDefault="00F70537" w:rsidP="00F7053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υποενότητα «Ηλεκτροσυγγένεια» της παραγράφου 6.4. «Μεταβολή ορισμένων περιοδικών ιδιοτήτων» </w:t>
      </w:r>
    </w:p>
    <w:p w:rsidR="00F70537" w:rsidRDefault="00F70537" w:rsidP="00F7053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παράγραφο 6.5 . «Ηλεκτρονιακοί τύποι - Σχήματα μορίων»</w:t>
      </w:r>
    </w:p>
    <w:p w:rsidR="00F70537" w:rsidRDefault="00F70537" w:rsidP="00F70537">
      <w:pPr>
        <w:spacing w:after="0"/>
      </w:pPr>
    </w:p>
    <w:p w:rsidR="00F70537" w:rsidRDefault="00F70537" w:rsidP="00F70537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Κεφάλαιο 7. «ΟΡΓΑΝΙΚΗ ΧΗΜΕΙΑ»  </w:t>
      </w:r>
    </w:p>
    <w:p w:rsidR="00F70537" w:rsidRDefault="00F70537" w:rsidP="00F70537">
      <w:pPr>
        <w:spacing w:after="0"/>
      </w:pPr>
    </w:p>
    <w:p w:rsidR="00F70537" w:rsidRDefault="00F70537" w:rsidP="00F7053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ΕKTΟΣ ΑΠΟ:     </w:t>
      </w:r>
    </w:p>
    <w:p w:rsidR="00F70537" w:rsidRDefault="00F70537" w:rsidP="00F7053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παράγραφο  7.1  «Δομή οργανικών ενώσεων - Διπλός και τριπλός δεσμός - Επαγωγικό φαινόμενο»,    </w:t>
      </w:r>
    </w:p>
    <w:p w:rsidR="00F70537" w:rsidRDefault="00F70537" w:rsidP="00F7053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-  παράγραφο  7.2  «Στερεοϊσομέρεια (εναντιοστερεομέρεια και διαστερεομέρεια)»</w:t>
      </w:r>
    </w:p>
    <w:p w:rsidR="00F70537" w:rsidRDefault="00F70537" w:rsidP="00F70537">
      <w:pPr>
        <w:spacing w:after="120"/>
      </w:pPr>
      <w:r>
        <w:rPr>
          <w:rFonts w:asciiTheme="majorHAnsi" w:hAnsiTheme="majorHAnsi"/>
        </w:rPr>
        <w:t xml:space="preserve">      -υποενότητες «Η αρωματική υποκατάσταση» και «Μερικοί μηχανισμοί οργανικών αντιδράσεων» της παραγράφου 7.3 «Κατηγορίες οργανικών αντιδράσεων και μερικοί μηχανισμοί οργανικών αντιδράσεων»,  υποενότητα «Οργανικές συνθέσεις» της παραγράφου 7.4  «Οργανικές συνθέσεις – Διακρίσεις»  με εξαίρεση την αλογονοφορμική αντίδραση</w:t>
      </w:r>
      <w:r>
        <w:t>.</w:t>
      </w:r>
    </w:p>
    <w:p w:rsidR="00F70537" w:rsidRDefault="00F70537" w:rsidP="00F70537">
      <w:pPr>
        <w:spacing w:after="0"/>
        <w:rPr>
          <w:rFonts w:asciiTheme="majorHAnsi" w:hAnsiTheme="majorHAnsi"/>
          <w:i/>
          <w:sz w:val="24"/>
          <w:szCs w:val="32"/>
        </w:rPr>
      </w:pPr>
    </w:p>
    <w:p w:rsidR="00F70537" w:rsidRDefault="00F70537" w:rsidP="00F70537">
      <w:pPr>
        <w:spacing w:after="0"/>
        <w:rPr>
          <w:rFonts w:asciiTheme="majorHAnsi" w:hAnsiTheme="majorHAnsi"/>
          <w:i/>
          <w:szCs w:val="32"/>
        </w:rPr>
      </w:pPr>
    </w:p>
    <w:p w:rsidR="00F70537" w:rsidRDefault="00F70537" w:rsidP="00F70537">
      <w:pPr>
        <w:pStyle w:val="a3"/>
        <w:numPr>
          <w:ilvl w:val="0"/>
          <w:numId w:val="2"/>
        </w:numPr>
        <w:rPr>
          <w:rFonts w:asciiTheme="majorHAnsi" w:hAnsiTheme="majorHAnsi"/>
          <w:i/>
          <w:color w:val="943634" w:themeColor="accent2" w:themeShade="BF"/>
          <w:u w:val="single"/>
        </w:rPr>
      </w:pPr>
      <w:r>
        <w:rPr>
          <w:rFonts w:asciiTheme="majorHAnsi" w:hAnsiTheme="majorHAnsi"/>
          <w:i/>
          <w:color w:val="943634" w:themeColor="accent2" w:themeShade="BF"/>
          <w:u w:val="single"/>
        </w:rPr>
        <w:t>Στην εξεταστέα ύλη συμπεριλαμβάνονται οι αντίστοιχες ασκήσεις του σχολικού βιβλίου.</w:t>
      </w:r>
    </w:p>
    <w:p w:rsidR="00F70537" w:rsidRDefault="00F70537" w:rsidP="00F70537">
      <w:pPr>
        <w:spacing w:after="0" w:line="240" w:lineRule="auto"/>
        <w:rPr>
          <w:rFonts w:asciiTheme="majorHAnsi" w:hAnsiTheme="majorHAnsi"/>
          <w:color w:val="943634" w:themeColor="accent2" w:themeShade="BF"/>
          <w:u w:val="single"/>
        </w:rPr>
      </w:pPr>
    </w:p>
    <w:p w:rsidR="00F70537" w:rsidRDefault="00F70537" w:rsidP="00F70537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</w:p>
    <w:p w:rsidR="00F70537" w:rsidRDefault="00F70537" w:rsidP="00F7053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Η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καθηγήτρια:   </w:t>
      </w:r>
    </w:p>
    <w:p w:rsidR="00F70537" w:rsidRDefault="00F70537" w:rsidP="00F7053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Στέλλα Χριστοπούλου    </w:t>
      </w:r>
    </w:p>
    <w:p w:rsidR="00F70537" w:rsidRDefault="00F70537" w:rsidP="00F70537">
      <w:pPr>
        <w:shd w:val="clear" w:color="auto" w:fill="FFFFFF"/>
        <w:spacing w:after="120" w:line="240" w:lineRule="auto"/>
        <w:ind w:right="142"/>
        <w:jc w:val="both"/>
        <w:rPr>
          <w:rFonts w:asciiTheme="majorHAnsi" w:eastAsia="Calibri" w:hAnsiTheme="majorHAnsi" w:cs="Times New Roman"/>
          <w:b/>
          <w:color w:val="1F497D" w:themeColor="text2"/>
          <w:sz w:val="40"/>
          <w:szCs w:val="28"/>
        </w:rPr>
      </w:pPr>
    </w:p>
    <w:p w:rsidR="00FE4770" w:rsidRDefault="00FE4770"/>
    <w:sectPr w:rsidR="00FE4770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90D"/>
    <w:multiLevelType w:val="hybridMultilevel"/>
    <w:tmpl w:val="2D6AC4C6"/>
    <w:lvl w:ilvl="0" w:tplc="8A682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B606C"/>
    <w:multiLevelType w:val="hybridMultilevel"/>
    <w:tmpl w:val="63A2D3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37"/>
    <w:rsid w:val="004F3546"/>
    <w:rsid w:val="00583D46"/>
    <w:rsid w:val="00990AB2"/>
    <w:rsid w:val="00A80AF9"/>
    <w:rsid w:val="00F70537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C384"/>
  <w15:docId w15:val="{24FF3B79-784D-4951-843A-DF35340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Charalampos Stefanou</cp:lastModifiedBy>
  <cp:revision>2</cp:revision>
  <dcterms:created xsi:type="dcterms:W3CDTF">2017-05-11T05:09:00Z</dcterms:created>
  <dcterms:modified xsi:type="dcterms:W3CDTF">2017-05-11T05:09:00Z</dcterms:modified>
</cp:coreProperties>
</file>