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D8" w:rsidRDefault="00003FD8" w:rsidP="00003FD8">
      <w:pPr>
        <w:pStyle w:val="2"/>
        <w:pBdr>
          <w:top w:val="single" w:sz="6" w:space="8" w:color="D2D2D2"/>
          <w:left w:val="single" w:sz="6" w:space="8" w:color="D2D2D2"/>
          <w:bottom w:val="single" w:sz="6" w:space="8" w:color="D2D2D2"/>
          <w:right w:val="single" w:sz="6" w:space="8" w:color="D2D2D2"/>
        </w:pBdr>
        <w:shd w:val="clear" w:color="auto" w:fill="F6F8EC"/>
        <w:spacing w:before="375" w:beforeAutospacing="0" w:after="0" w:afterAutospacing="0" w:line="312" w:lineRule="atLeast"/>
        <w:jc w:val="center"/>
        <w:rPr>
          <w:rFonts w:ascii="Verdana" w:hAnsi="Verdana"/>
          <w:color w:val="000000"/>
          <w:spacing w:val="18"/>
          <w:sz w:val="21"/>
          <w:szCs w:val="21"/>
        </w:rPr>
      </w:pPr>
      <w:r>
        <w:rPr>
          <w:rFonts w:ascii="Verdana" w:hAnsi="Verdana"/>
          <w:color w:val="000000"/>
          <w:spacing w:val="18"/>
          <w:sz w:val="21"/>
          <w:szCs w:val="21"/>
        </w:rPr>
        <w:t>Πρόγραμμα Πανελλαδικών Εξετάσεων Ειδικών Μαθημάτων 2016</w:t>
      </w:r>
    </w:p>
    <w:p w:rsidR="00003FD8" w:rsidRDefault="00003FD8" w:rsidP="00003FD8">
      <w:pPr>
        <w:numPr>
          <w:ilvl w:val="0"/>
          <w:numId w:val="1"/>
        </w:numPr>
        <w:pBdr>
          <w:top w:val="single" w:sz="6" w:space="0" w:color="008080"/>
          <w:left w:val="single" w:sz="6" w:space="0" w:color="008080"/>
          <w:bottom w:val="single" w:sz="6" w:space="0" w:color="008080"/>
          <w:right w:val="single" w:sz="6" w:space="0" w:color="008080"/>
        </w:pBdr>
        <w:shd w:val="clear" w:color="auto" w:fill="E7EFEB"/>
        <w:spacing w:after="0" w:line="262" w:lineRule="atLeast"/>
        <w:ind w:left="0"/>
        <w:rPr>
          <w:rFonts w:ascii="Verdana" w:hAnsi="Verdana"/>
          <w:color w:val="0C231A"/>
          <w:sz w:val="19"/>
          <w:szCs w:val="19"/>
        </w:rPr>
      </w:pPr>
      <w:hyperlink r:id="rId5" w:tooltip="Εκτύπωση" w:history="1">
        <w:r>
          <w:rPr>
            <w:rStyle w:val="-"/>
            <w:rFonts w:ascii="Verdana" w:hAnsi="Verdana"/>
            <w:sz w:val="19"/>
            <w:szCs w:val="19"/>
          </w:rPr>
          <w:t>Εκτύπωση</w:t>
        </w:r>
      </w:hyperlink>
    </w:p>
    <w:p w:rsidR="00003FD8" w:rsidRDefault="00003FD8" w:rsidP="00003FD8">
      <w:pPr>
        <w:shd w:val="clear" w:color="auto" w:fill="F6F8EC"/>
        <w:spacing w:line="262" w:lineRule="atLeast"/>
        <w:rPr>
          <w:rFonts w:ascii="Verdana" w:hAnsi="Verdana"/>
          <w:color w:val="0C231A"/>
          <w:sz w:val="19"/>
          <w:szCs w:val="19"/>
        </w:rPr>
      </w:pPr>
      <w:hyperlink r:id="rId6" w:history="1">
        <w:proofErr w:type="spellStart"/>
        <w:r>
          <w:rPr>
            <w:rStyle w:val="-"/>
            <w:rFonts w:ascii="Verdana" w:hAnsi="Verdana"/>
            <w:b/>
            <w:bCs/>
            <w:sz w:val="21"/>
            <w:szCs w:val="21"/>
            <w:shd w:val="clear" w:color="auto" w:fill="3B5998"/>
          </w:rPr>
          <w:t>f</w:t>
        </w:r>
        <w:r>
          <w:rPr>
            <w:rStyle w:val="-"/>
            <w:rFonts w:ascii="Verdana" w:hAnsi="Verdana"/>
            <w:sz w:val="21"/>
            <w:szCs w:val="21"/>
            <w:shd w:val="clear" w:color="auto" w:fill="3B5998"/>
          </w:rPr>
          <w:t>Share</w:t>
        </w:r>
        <w:proofErr w:type="spellEnd"/>
      </w:hyperlink>
    </w:p>
    <w:p w:rsidR="00003FD8" w:rsidRDefault="00003FD8" w:rsidP="00003FD8">
      <w:pPr>
        <w:shd w:val="clear" w:color="auto" w:fill="F6F8EC"/>
        <w:spacing w:line="262" w:lineRule="atLeast"/>
        <w:rPr>
          <w:rFonts w:ascii="Verdana" w:hAnsi="Verdana"/>
          <w:color w:val="0C231A"/>
          <w:sz w:val="19"/>
          <w:szCs w:val="19"/>
        </w:rPr>
      </w:pPr>
      <w:hyperlink r:id="rId7" w:history="1">
        <w:proofErr w:type="spellStart"/>
        <w:r>
          <w:rPr>
            <w:rStyle w:val="-"/>
            <w:rFonts w:ascii="Verdana" w:hAnsi="Verdana"/>
            <w:sz w:val="19"/>
            <w:szCs w:val="19"/>
          </w:rPr>
          <w:t>Tweet</w:t>
        </w:r>
        <w:proofErr w:type="spellEnd"/>
      </w:hyperlink>
    </w:p>
    <w:p w:rsidR="00003FD8" w:rsidRDefault="00003FD8" w:rsidP="00003FD8">
      <w:pPr>
        <w:pStyle w:val="1"/>
        <w:shd w:val="clear" w:color="auto" w:fill="F6F8EC"/>
        <w:spacing w:before="0" w:beforeAutospacing="0" w:after="0" w:afterAutospacing="0" w:line="336" w:lineRule="atLeast"/>
        <w:jc w:val="center"/>
        <w:rPr>
          <w:rFonts w:ascii="Verdana" w:hAnsi="Verdana"/>
          <w:color w:val="0C231A"/>
          <w:spacing w:val="18"/>
          <w:sz w:val="27"/>
          <w:szCs w:val="27"/>
        </w:rPr>
      </w:pPr>
      <w:r>
        <w:rPr>
          <w:rFonts w:ascii="Verdana" w:hAnsi="Verdana"/>
          <w:color w:val="0C231A"/>
          <w:spacing w:val="18"/>
          <w:sz w:val="27"/>
          <w:szCs w:val="27"/>
        </w:rPr>
        <w:t>ΠΡΟΓΡΑΜΜΑ ΠΑΝΕΛΛΑΔΙΚΩΝ ΕΞΕΤΑΣΕΩΝ ΕΙΔΙΚΩΝ ΜΑΘΗΜΑΤΩΝ 2016</w:t>
      </w:r>
    </w:p>
    <w:p w:rsidR="00003FD8" w:rsidRDefault="00003FD8" w:rsidP="00003FD8">
      <w:pPr>
        <w:pStyle w:val="Web"/>
        <w:shd w:val="clear" w:color="auto" w:fill="F6F8EC"/>
        <w:spacing w:before="0" w:beforeAutospacing="0" w:after="0" w:afterAutospacing="0" w:line="262" w:lineRule="atLeast"/>
        <w:jc w:val="center"/>
        <w:rPr>
          <w:rFonts w:ascii="Verdana" w:hAnsi="Verdana"/>
          <w:color w:val="0C231A"/>
          <w:sz w:val="19"/>
          <w:szCs w:val="19"/>
        </w:rPr>
      </w:pPr>
      <w:hyperlink r:id="rId8" w:history="1">
        <w:r>
          <w:rPr>
            <w:rStyle w:val="-"/>
            <w:rFonts w:ascii="Verdana" w:hAnsi="Verdana"/>
            <w:sz w:val="19"/>
            <w:szCs w:val="19"/>
          </w:rPr>
          <w:t>(Σύμφωνα με την εγκύκλιο καθορισμού προγράμματος πανελλαδικών εξετάσεων)</w:t>
        </w:r>
      </w:hyperlink>
    </w:p>
    <w:p w:rsidR="00003FD8" w:rsidRDefault="00003FD8" w:rsidP="00003FD8">
      <w:pPr>
        <w:pStyle w:val="Web"/>
        <w:shd w:val="clear" w:color="auto" w:fill="F6F8EC"/>
        <w:spacing w:before="0" w:beforeAutospacing="0" w:after="0" w:afterAutospacing="0" w:line="262" w:lineRule="atLeast"/>
        <w:jc w:val="right"/>
        <w:rPr>
          <w:rFonts w:ascii="Verdana" w:hAnsi="Verdana"/>
          <w:color w:val="0C231A"/>
          <w:sz w:val="19"/>
          <w:szCs w:val="19"/>
        </w:rPr>
      </w:pPr>
      <w:r>
        <w:rPr>
          <w:rFonts w:ascii="Verdana" w:hAnsi="Verdana"/>
          <w:color w:val="0C231A"/>
          <w:sz w:val="19"/>
          <w:szCs w:val="19"/>
        </w:rPr>
        <w:t>Αρ.Πρωτ.Φ253.2/69270/Α5/22-04-2016/ΥΠΠΕΘ</w:t>
      </w:r>
    </w:p>
    <w:p w:rsidR="00003FD8" w:rsidRDefault="00003FD8" w:rsidP="00003FD8">
      <w:pPr>
        <w:pStyle w:val="Web"/>
        <w:shd w:val="clear" w:color="auto" w:fill="F6F8EC"/>
        <w:spacing w:before="0" w:beforeAutospacing="0" w:after="0" w:afterAutospacing="0" w:line="262" w:lineRule="atLeast"/>
        <w:rPr>
          <w:rFonts w:ascii="Verdana" w:hAnsi="Verdana"/>
          <w:color w:val="0C231A"/>
          <w:sz w:val="19"/>
          <w:szCs w:val="19"/>
        </w:rPr>
      </w:pPr>
      <w:r>
        <w:rPr>
          <w:rFonts w:ascii="Verdana" w:hAnsi="Verdana"/>
          <w:color w:val="0C231A"/>
          <w:sz w:val="19"/>
          <w:szCs w:val="19"/>
        </w:rPr>
        <w:t>ΓΕΝΙΚΗ ΔΙΕΥΘΥΝΣΗ ΣΤΡΑΤΗΓΙΚΟΥ ΣΧΕΔΙΑΣΜΟΥ,</w:t>
      </w:r>
      <w:r>
        <w:rPr>
          <w:rFonts w:ascii="Verdana" w:hAnsi="Verdana"/>
          <w:color w:val="0C231A"/>
          <w:sz w:val="19"/>
          <w:szCs w:val="19"/>
        </w:rPr>
        <w:br/>
        <w:t>ΠΡΟΓΡΑΜΜΑΤΙΣΜΟΥ ΚΑΙ ΗΛΕΚΤΡΟΝΙΚΗΣ ΔΙΑΚΥΒΕΡΝΗΣΗΣ</w:t>
      </w:r>
      <w:r>
        <w:rPr>
          <w:rFonts w:ascii="Verdana" w:hAnsi="Verdana"/>
          <w:color w:val="0C231A"/>
          <w:sz w:val="19"/>
          <w:szCs w:val="19"/>
        </w:rPr>
        <w:br/>
        <w:t>ΔΙΕΥΘΥΝΣΗ ΕΞΕΤΑΣΕΩΝ ΚΑΙ ΠΙΣΤΟΠΟΙΗΣΕΩΝ - ΤΜΗΜΑ Α΄</w:t>
      </w:r>
      <w:r>
        <w:rPr>
          <w:rFonts w:ascii="Verdana" w:hAnsi="Verdana"/>
          <w:color w:val="0C231A"/>
          <w:sz w:val="19"/>
          <w:szCs w:val="19"/>
        </w:rPr>
        <w:br/>
        <w:t xml:space="preserve">Πληροφορίες: Κων/να </w:t>
      </w:r>
      <w:proofErr w:type="spellStart"/>
      <w:r>
        <w:rPr>
          <w:rFonts w:ascii="Verdana" w:hAnsi="Verdana"/>
          <w:color w:val="0C231A"/>
          <w:sz w:val="19"/>
          <w:szCs w:val="19"/>
        </w:rPr>
        <w:t>Ντούτσου</w:t>
      </w:r>
      <w:proofErr w:type="spellEnd"/>
      <w:r>
        <w:rPr>
          <w:rFonts w:ascii="Verdana" w:hAnsi="Verdana"/>
          <w:color w:val="0C231A"/>
          <w:sz w:val="19"/>
          <w:szCs w:val="19"/>
        </w:rPr>
        <w:t xml:space="preserve"> 2103442684</w:t>
      </w:r>
      <w:r>
        <w:rPr>
          <w:rFonts w:ascii="Verdana" w:hAnsi="Verdana"/>
          <w:color w:val="0C231A"/>
          <w:sz w:val="19"/>
          <w:szCs w:val="19"/>
        </w:rPr>
        <w:br/>
        <w:t xml:space="preserve">Ανδρέας </w:t>
      </w:r>
      <w:proofErr w:type="spellStart"/>
      <w:r>
        <w:rPr>
          <w:rFonts w:ascii="Verdana" w:hAnsi="Verdana"/>
          <w:color w:val="0C231A"/>
          <w:sz w:val="19"/>
          <w:szCs w:val="19"/>
        </w:rPr>
        <w:t>Λάμπος</w:t>
      </w:r>
      <w:proofErr w:type="spellEnd"/>
      <w:r>
        <w:rPr>
          <w:rFonts w:ascii="Verdana" w:hAnsi="Verdana"/>
          <w:color w:val="0C231A"/>
          <w:sz w:val="19"/>
          <w:szCs w:val="19"/>
        </w:rPr>
        <w:t xml:space="preserve"> 2103442702</w:t>
      </w:r>
      <w:r>
        <w:rPr>
          <w:rFonts w:ascii="Verdana" w:hAnsi="Verdana"/>
          <w:color w:val="0C231A"/>
          <w:sz w:val="19"/>
          <w:szCs w:val="19"/>
        </w:rPr>
        <w:br/>
        <w:t>- FAX: 2103442098</w:t>
      </w:r>
    </w:p>
    <w:p w:rsidR="00003FD8" w:rsidRDefault="00003FD8" w:rsidP="00003FD8">
      <w:pPr>
        <w:pStyle w:val="Web"/>
        <w:shd w:val="clear" w:color="auto" w:fill="F6F8EC"/>
        <w:spacing w:before="0" w:beforeAutospacing="0" w:after="0" w:afterAutospacing="0" w:line="262" w:lineRule="atLeast"/>
        <w:jc w:val="both"/>
        <w:rPr>
          <w:rFonts w:ascii="Verdana" w:hAnsi="Verdana"/>
          <w:color w:val="0C231A"/>
          <w:sz w:val="19"/>
          <w:szCs w:val="19"/>
        </w:rPr>
      </w:pPr>
      <w:r>
        <w:rPr>
          <w:rFonts w:ascii="Verdana" w:hAnsi="Verdana"/>
          <w:color w:val="0C231A"/>
          <w:sz w:val="19"/>
          <w:szCs w:val="19"/>
        </w:rPr>
        <w:t>ΘΕΜΑ:</w:t>
      </w:r>
      <w:r>
        <w:rPr>
          <w:rFonts w:ascii="Verdana" w:hAnsi="Verdana"/>
          <w:color w:val="0C231A"/>
          <w:sz w:val="19"/>
          <w:szCs w:val="19"/>
        </w:rPr>
        <w:br/>
        <w:t>1.</w:t>
      </w:r>
      <w:r>
        <w:rPr>
          <w:rStyle w:val="apple-converted-space"/>
          <w:rFonts w:ascii="Verdana" w:hAnsi="Verdana"/>
          <w:b/>
          <w:bCs/>
          <w:color w:val="0C231A"/>
          <w:sz w:val="19"/>
          <w:szCs w:val="19"/>
        </w:rPr>
        <w:t> </w:t>
      </w:r>
      <w:r>
        <w:rPr>
          <w:rStyle w:val="a3"/>
          <w:rFonts w:ascii="Verdana" w:hAnsi="Verdana"/>
          <w:color w:val="0C231A"/>
          <w:sz w:val="19"/>
          <w:szCs w:val="19"/>
        </w:rPr>
        <w:t>Καθορισμός προγράμματος επαναληπτικών πανελλαδικών εξετάσεων μαθημάτων έτους 2016:</w:t>
      </w:r>
      <w:r>
        <w:rPr>
          <w:rFonts w:ascii="Verdana" w:hAnsi="Verdana"/>
          <w:color w:val="0C231A"/>
          <w:sz w:val="19"/>
          <w:szCs w:val="19"/>
        </w:rPr>
        <w:br/>
        <w:t>Α) ημερήσιων και εσπερινών Γενικών Λυκείων, με το ΝΕΟ σύστημα</w:t>
      </w:r>
      <w:r>
        <w:rPr>
          <w:rFonts w:ascii="Verdana" w:hAnsi="Verdana"/>
          <w:color w:val="0C231A"/>
          <w:sz w:val="19"/>
          <w:szCs w:val="19"/>
        </w:rPr>
        <w:br/>
        <w:t>Β)ημερήσιων και εσπερινών Γενικών Λυκείων και ΕΠΑΛ (ΟΜΑΔΑ Β΄) με το ΠΑΛΑΙΟ σύστημα</w:t>
      </w:r>
      <w:r>
        <w:rPr>
          <w:rFonts w:ascii="Verdana" w:hAnsi="Verdana"/>
          <w:color w:val="0C231A"/>
          <w:sz w:val="19"/>
          <w:szCs w:val="19"/>
        </w:rPr>
        <w:br/>
        <w:t>Γ) ημερήσιων ΕΠΑΛ γενικής παιδείας και ειδικότητας με το ΝΕΟ σύστημα</w:t>
      </w:r>
      <w:r>
        <w:rPr>
          <w:rFonts w:ascii="Verdana" w:hAnsi="Verdana"/>
          <w:color w:val="0C231A"/>
          <w:sz w:val="19"/>
          <w:szCs w:val="19"/>
        </w:rPr>
        <w:br/>
        <w:t>Δ)ημερήσιων και εσπερινών ΕΠΑΛ γενικής παιδείας και ειδικότητας ΕΠΑΛ (ΟΜΑΔΑ A΄) και ειδικότητας ΕΠΑΛ (ΟΜΑΔΑ Β΄) με το ΠΑΛΑΙΟ σύστημα</w:t>
      </w:r>
    </w:p>
    <w:p w:rsidR="00003FD8" w:rsidRDefault="00003FD8" w:rsidP="00003FD8">
      <w:pPr>
        <w:pStyle w:val="Web"/>
        <w:shd w:val="clear" w:color="auto" w:fill="F6F8EC"/>
        <w:spacing w:before="0" w:beforeAutospacing="0" w:after="0" w:afterAutospacing="0" w:line="262" w:lineRule="atLeast"/>
        <w:jc w:val="both"/>
        <w:rPr>
          <w:rFonts w:ascii="Verdana" w:hAnsi="Verdana"/>
          <w:color w:val="0C231A"/>
          <w:sz w:val="19"/>
          <w:szCs w:val="19"/>
        </w:rPr>
      </w:pPr>
      <w:r>
        <w:rPr>
          <w:rStyle w:val="a3"/>
          <w:rFonts w:ascii="Verdana" w:hAnsi="Verdana"/>
          <w:color w:val="0C231A"/>
          <w:sz w:val="19"/>
          <w:szCs w:val="19"/>
        </w:rPr>
        <w:t>2. Καθορισμός προγράμματος εξετάσεων έτους 2016 ειδικών μαθημάτων</w:t>
      </w:r>
      <w:r>
        <w:rPr>
          <w:rStyle w:val="apple-converted-space"/>
          <w:rFonts w:ascii="Verdana" w:hAnsi="Verdana"/>
          <w:color w:val="0C231A"/>
          <w:sz w:val="19"/>
          <w:szCs w:val="19"/>
        </w:rPr>
        <w:t> </w:t>
      </w:r>
      <w:r>
        <w:rPr>
          <w:rFonts w:ascii="Verdana" w:hAnsi="Verdana"/>
          <w:color w:val="0C231A"/>
          <w:sz w:val="19"/>
          <w:szCs w:val="19"/>
        </w:rPr>
        <w:t xml:space="preserve">των υποψηφίων για εισαγωγή στα οικεία τμήματα Πανεπιστημίων, ΤΕΙ και των </w:t>
      </w:r>
      <w:proofErr w:type="spellStart"/>
      <w:r>
        <w:rPr>
          <w:rFonts w:ascii="Verdana" w:hAnsi="Verdana"/>
          <w:color w:val="0C231A"/>
          <w:sz w:val="19"/>
          <w:szCs w:val="19"/>
        </w:rPr>
        <w:t>Ανώτ</w:t>
      </w:r>
      <w:proofErr w:type="spellEnd"/>
      <w:r>
        <w:rPr>
          <w:rFonts w:ascii="Verdana" w:hAnsi="Verdana"/>
          <w:color w:val="0C231A"/>
          <w:sz w:val="19"/>
          <w:szCs w:val="19"/>
        </w:rPr>
        <w:t>. Σχολών Τουριστικής Εκπαίδευσης</w:t>
      </w:r>
    </w:p>
    <w:p w:rsidR="00003FD8" w:rsidRDefault="00003FD8" w:rsidP="00003FD8">
      <w:pPr>
        <w:pStyle w:val="Web"/>
        <w:shd w:val="clear" w:color="auto" w:fill="F6F8EC"/>
        <w:spacing w:before="0" w:beforeAutospacing="0" w:after="0" w:afterAutospacing="0" w:line="262" w:lineRule="atLeast"/>
        <w:jc w:val="both"/>
        <w:rPr>
          <w:rFonts w:ascii="Verdana" w:hAnsi="Verdana"/>
          <w:color w:val="0C231A"/>
          <w:sz w:val="19"/>
          <w:szCs w:val="19"/>
        </w:rPr>
      </w:pPr>
      <w:r>
        <w:rPr>
          <w:rStyle w:val="a3"/>
          <w:rFonts w:ascii="Verdana" w:hAnsi="Verdana"/>
          <w:color w:val="0C231A"/>
          <w:sz w:val="19"/>
          <w:szCs w:val="19"/>
        </w:rPr>
        <w:t>3. Ορισμός προθεσμίας υγειονομικής εξέτασης και πρακτικής δοκιμασίας των υποψηφίων για εισαγωγή στα ΤΕΦΑΑ.</w:t>
      </w:r>
    </w:p>
    <w:p w:rsidR="00003FD8" w:rsidRDefault="00003FD8" w:rsidP="00003FD8">
      <w:pPr>
        <w:pStyle w:val="Web"/>
        <w:shd w:val="clear" w:color="auto" w:fill="F6F8EC"/>
        <w:spacing w:before="0" w:beforeAutospacing="0" w:after="0" w:afterAutospacing="0" w:line="262" w:lineRule="atLeast"/>
        <w:rPr>
          <w:rFonts w:ascii="Verdana" w:hAnsi="Verdana"/>
          <w:color w:val="0C231A"/>
          <w:sz w:val="19"/>
          <w:szCs w:val="19"/>
        </w:rPr>
      </w:pPr>
      <w:r>
        <w:rPr>
          <w:rFonts w:ascii="Verdana" w:hAnsi="Verdana"/>
          <w:color w:val="0C231A"/>
          <w:sz w:val="19"/>
          <w:szCs w:val="19"/>
        </w:rPr>
        <w:t>Έχοντας υπόψη:</w:t>
      </w:r>
      <w:r>
        <w:rPr>
          <w:rFonts w:ascii="Verdana" w:hAnsi="Verdana"/>
          <w:color w:val="0C231A"/>
          <w:sz w:val="19"/>
          <w:szCs w:val="19"/>
        </w:rPr>
        <w:br/>
        <w:t>1 Τις διατάξεις του άρθρου 14 του Π.Δ. 60/2006 (ΦΕΚ 65-Α) “Αξιολόγηση των Μαθητών του Ενιαίου Λυκείου”.</w:t>
      </w:r>
      <w:r>
        <w:rPr>
          <w:rFonts w:ascii="Verdana" w:hAnsi="Verdana"/>
          <w:color w:val="0C231A"/>
          <w:sz w:val="19"/>
          <w:szCs w:val="19"/>
        </w:rPr>
        <w:br/>
        <w:t xml:space="preserve">2. Τις διατάξεις της παραγράφου 2 του άρθρου 4 της </w:t>
      </w:r>
      <w:proofErr w:type="spellStart"/>
      <w:r>
        <w:rPr>
          <w:rFonts w:ascii="Verdana" w:hAnsi="Verdana"/>
          <w:color w:val="0C231A"/>
          <w:sz w:val="19"/>
          <w:szCs w:val="19"/>
        </w:rPr>
        <w:t>αριθμ</w:t>
      </w:r>
      <w:proofErr w:type="spellEnd"/>
      <w:r>
        <w:rPr>
          <w:rFonts w:ascii="Verdana" w:hAnsi="Verdana"/>
          <w:color w:val="0C231A"/>
          <w:sz w:val="19"/>
          <w:szCs w:val="19"/>
        </w:rPr>
        <w:t xml:space="preserve">. Φ.151/22071/Β6/26-2-2009 (ΦΕΚ 373 Β΄) Υπουργικής Απόφασης «Πρόσβαση κατόχων απολυτηρίου Επαγγελματικού Λυκείου (ΕΠΑΛ)-Ομάδα Α΄ στα Ανώτατα Τεχνολογικά Εκπαιδευτικά Ιδρύματα (ΤΕΙ), στην Ανώτατη Σχολή Παιδαγωγικής και Τεχνολογικής </w:t>
      </w:r>
      <w:proofErr w:type="spellStart"/>
      <w:r>
        <w:rPr>
          <w:rFonts w:ascii="Verdana" w:hAnsi="Verdana"/>
          <w:color w:val="0C231A"/>
          <w:sz w:val="19"/>
          <w:szCs w:val="19"/>
        </w:rPr>
        <w:t>Εκπ</w:t>
      </w:r>
      <w:proofErr w:type="spellEnd"/>
      <w:r>
        <w:rPr>
          <w:rFonts w:ascii="Verdana" w:hAnsi="Verdana"/>
          <w:color w:val="0C231A"/>
          <w:sz w:val="19"/>
          <w:szCs w:val="19"/>
        </w:rPr>
        <w:t xml:space="preserve">/σης (ΑΣΠΑΙΤΕ), στις Ανώτερες Σχολές Τουριστικής </w:t>
      </w:r>
      <w:proofErr w:type="spellStart"/>
      <w:r>
        <w:rPr>
          <w:rFonts w:ascii="Verdana" w:hAnsi="Verdana"/>
          <w:color w:val="0C231A"/>
          <w:sz w:val="19"/>
          <w:szCs w:val="19"/>
        </w:rPr>
        <w:t>Εκπ</w:t>
      </w:r>
      <w:proofErr w:type="spellEnd"/>
      <w:r>
        <w:rPr>
          <w:rFonts w:ascii="Verdana" w:hAnsi="Verdana"/>
          <w:color w:val="0C231A"/>
          <w:sz w:val="19"/>
          <w:szCs w:val="19"/>
        </w:rPr>
        <w:t>/σης (ΑΣΤΕ), στις Ακαδημίες Εμπορικού Ναυτικού (ΑΕΝ), στις Ανώτερες Στρατιωτικές Σχολές Υπαξιωματικών και Σχολών Αστυφυλάκων».</w:t>
      </w:r>
      <w:r>
        <w:rPr>
          <w:rFonts w:ascii="Verdana" w:hAnsi="Verdana"/>
          <w:color w:val="0C231A"/>
          <w:sz w:val="19"/>
          <w:szCs w:val="19"/>
        </w:rPr>
        <w:br/>
        <w:t>3. Τις διατάξεις του άρθρου 2 της Φ.251/37802/Α5 (ΦΕΚ 698 Β΄/2016) «Διαδικασίες σχετικά με τις πανελλαδικές εξετάσεις Γενικού Λυκείου, με το σύστημα εισαγωγής στην τριτοβάθμια εκπαίδευση που θεσπίστηκε με το Ν.4186/2013 (ΦΕΚ 193 Α΄), όπως τροποποιήθηκε και ισχύει».</w:t>
      </w:r>
      <w:r>
        <w:rPr>
          <w:rFonts w:ascii="Verdana" w:hAnsi="Verdana"/>
          <w:color w:val="0C231A"/>
          <w:sz w:val="19"/>
          <w:szCs w:val="19"/>
        </w:rPr>
        <w:br/>
        <w:t xml:space="preserve">4.Τις διατάξεις του άρθρου 4 της Φ.151/17557/Α5 (ΦΕΚ 290 Β΄/2016) Υ.Α. «Πρόσβαση κατόχων απολυτηρίου Επαγγελματικού Λυκείου (ΕΠΑΛ) στα Τεχνολογικά Εκπαιδευτικά Ιδρύματα (ΤΕΙ), στην Ανώτατη Σχολή Παιδαγωγικής και Τεχνολογικής </w:t>
      </w:r>
      <w:proofErr w:type="spellStart"/>
      <w:r>
        <w:rPr>
          <w:rFonts w:ascii="Verdana" w:hAnsi="Verdana"/>
          <w:color w:val="0C231A"/>
          <w:sz w:val="19"/>
          <w:szCs w:val="19"/>
        </w:rPr>
        <w:t>Εκπ</w:t>
      </w:r>
      <w:proofErr w:type="spellEnd"/>
      <w:r>
        <w:rPr>
          <w:rFonts w:ascii="Verdana" w:hAnsi="Verdana"/>
          <w:color w:val="0C231A"/>
          <w:sz w:val="19"/>
          <w:szCs w:val="19"/>
        </w:rPr>
        <w:t xml:space="preserve">/σης (ΑΣΠΑΙΤΕ), στις Ανώτερες Σχολές Τουριστικής </w:t>
      </w:r>
      <w:proofErr w:type="spellStart"/>
      <w:r>
        <w:rPr>
          <w:rFonts w:ascii="Verdana" w:hAnsi="Verdana"/>
          <w:color w:val="0C231A"/>
          <w:sz w:val="19"/>
          <w:szCs w:val="19"/>
        </w:rPr>
        <w:t>Εκπ</w:t>
      </w:r>
      <w:proofErr w:type="spellEnd"/>
      <w:r>
        <w:rPr>
          <w:rFonts w:ascii="Verdana" w:hAnsi="Verdana"/>
          <w:color w:val="0C231A"/>
          <w:sz w:val="19"/>
          <w:szCs w:val="19"/>
        </w:rPr>
        <w:t xml:space="preserve">/σης (ΑΣΤΕ), στις </w:t>
      </w:r>
      <w:r>
        <w:rPr>
          <w:rFonts w:ascii="Verdana" w:hAnsi="Verdana"/>
          <w:color w:val="0C231A"/>
          <w:sz w:val="19"/>
          <w:szCs w:val="19"/>
        </w:rPr>
        <w:lastRenderedPageBreak/>
        <w:t>Ακαδημίες Εμπορικού Ναυτικού (ΑΕΝ), στις Ανώτερες Στρατιωτικές Σχολές Υπαξιωματικών και Σχολές Αστυφυλάκων.»</w:t>
      </w:r>
      <w:r>
        <w:rPr>
          <w:rFonts w:ascii="Verdana" w:hAnsi="Verdana"/>
          <w:color w:val="0C231A"/>
          <w:sz w:val="19"/>
          <w:szCs w:val="19"/>
        </w:rPr>
        <w:br/>
        <w:t>5. Τις διατάξεις της Φ.253.2/62767/Α5 (ΦΕΚ 1063 Β΄) Υ.Α. «Καθορισμός οργάνωσης και τρόπου διεξαγωγής επαναληπτικών πανελλαδικών εξετάσεων μαθημάτων έτους 2016».</w:t>
      </w:r>
      <w:r>
        <w:rPr>
          <w:rFonts w:ascii="Verdana" w:hAnsi="Verdana"/>
          <w:color w:val="0C231A"/>
          <w:sz w:val="19"/>
          <w:szCs w:val="19"/>
        </w:rPr>
        <w:br/>
        <w:t xml:space="preserve">6. Τις διατάξεις του άρθρου 5 της </w:t>
      </w:r>
      <w:proofErr w:type="spellStart"/>
      <w:r>
        <w:rPr>
          <w:rFonts w:ascii="Verdana" w:hAnsi="Verdana"/>
          <w:color w:val="0C231A"/>
          <w:sz w:val="19"/>
          <w:szCs w:val="19"/>
        </w:rPr>
        <w:t>αριθμ</w:t>
      </w:r>
      <w:proofErr w:type="spellEnd"/>
      <w:r>
        <w:rPr>
          <w:rFonts w:ascii="Verdana" w:hAnsi="Verdana"/>
          <w:color w:val="0C231A"/>
          <w:sz w:val="19"/>
          <w:szCs w:val="19"/>
        </w:rPr>
        <w:t>. Φ.253/128314/Β6/29-11-2002 (ΦΕΚ 1538 Β΄) Υ.Α. «Ορισμός των τμημάτων και των σχολών των Πανεπιστημίων, των ΤΕΙ και των Ανωτέρων Σχολών Τουριστικών Επαγγελμάτων, των Σχολών</w:t>
      </w:r>
      <w:r>
        <w:rPr>
          <w:rFonts w:ascii="Verdana" w:hAnsi="Verdana"/>
          <w:color w:val="0C231A"/>
          <w:sz w:val="19"/>
          <w:szCs w:val="19"/>
        </w:rPr>
        <w:br/>
        <w:t>Τουριστικής Εκπαίδευσης για την εισαγωγή στα οποία απαιτείται εξέταση σε ειδικά μαθήματα ή πρακτικές</w:t>
      </w:r>
      <w:r>
        <w:rPr>
          <w:rFonts w:ascii="Verdana" w:hAnsi="Verdana"/>
          <w:color w:val="0C231A"/>
          <w:sz w:val="19"/>
          <w:szCs w:val="19"/>
        </w:rPr>
        <w:br/>
        <w:t>δοκιμασίες, τα αντίστοιχα ειδικά μαθήματα και πρακτικές δοκιμασίες για κάθε ένα από τα τμήματα και τις σχολές</w:t>
      </w:r>
      <w:r>
        <w:rPr>
          <w:rFonts w:ascii="Verdana" w:hAnsi="Verdana"/>
          <w:color w:val="0C231A"/>
          <w:sz w:val="19"/>
          <w:szCs w:val="19"/>
        </w:rPr>
        <w:br/>
        <w:t>αυτές, τον τρόπο, τον τόπο και το χρόνο εξέτασης και βαθμολόγησης της εξέτασης στα ειδικά αυτά μαθήματα και</w:t>
      </w:r>
      <w:r>
        <w:rPr>
          <w:rFonts w:ascii="Verdana" w:hAnsi="Verdana"/>
          <w:color w:val="0C231A"/>
          <w:sz w:val="19"/>
          <w:szCs w:val="19"/>
        </w:rPr>
        <w:br/>
        <w:t>πρακτικές δοκιμασίες και κάθε άλλη αναγκαία λεπτομέρεια».</w:t>
      </w:r>
      <w:r>
        <w:rPr>
          <w:rFonts w:ascii="Verdana" w:hAnsi="Verdana"/>
          <w:color w:val="0C231A"/>
          <w:sz w:val="19"/>
          <w:szCs w:val="19"/>
        </w:rPr>
        <w:br/>
        <w:t>7. Τις διατάξεις του ΠΔ 73/2015 (ΦΕΚ 116 Α΄) «Διορισμός Αντιπροέδρου της Κυβέρνησης, Υπουργών, Αν. Υπουργών</w:t>
      </w:r>
      <w:r>
        <w:rPr>
          <w:rFonts w:ascii="Verdana" w:hAnsi="Verdana"/>
          <w:color w:val="0C231A"/>
          <w:sz w:val="19"/>
          <w:szCs w:val="19"/>
        </w:rPr>
        <w:br/>
        <w:t>και Υφυπουργών».</w:t>
      </w:r>
    </w:p>
    <w:p w:rsidR="00003FD8" w:rsidRDefault="00003FD8" w:rsidP="00003FD8">
      <w:pPr>
        <w:pStyle w:val="Web"/>
        <w:shd w:val="clear" w:color="auto" w:fill="F6F8EC"/>
        <w:spacing w:before="0" w:beforeAutospacing="0" w:after="0" w:afterAutospacing="0" w:line="262" w:lineRule="atLeast"/>
        <w:jc w:val="center"/>
        <w:rPr>
          <w:rFonts w:ascii="Verdana" w:hAnsi="Verdana"/>
          <w:color w:val="0C231A"/>
          <w:sz w:val="19"/>
          <w:szCs w:val="19"/>
        </w:rPr>
      </w:pPr>
      <w:r>
        <w:rPr>
          <w:rFonts w:ascii="Verdana" w:hAnsi="Verdana"/>
          <w:color w:val="0C231A"/>
          <w:sz w:val="19"/>
          <w:szCs w:val="19"/>
        </w:rPr>
        <w:t>ΑΠΟΦΑΣΙΖΟΥΜΕ</w:t>
      </w:r>
    </w:p>
    <w:p w:rsidR="00003FD8" w:rsidRDefault="00003FD8" w:rsidP="00003FD8">
      <w:pPr>
        <w:pStyle w:val="Web"/>
        <w:shd w:val="clear" w:color="auto" w:fill="F6F8EC"/>
        <w:spacing w:before="0" w:beforeAutospacing="0" w:after="0" w:afterAutospacing="0" w:line="262" w:lineRule="atLeast"/>
        <w:jc w:val="both"/>
        <w:rPr>
          <w:rFonts w:ascii="Verdana" w:hAnsi="Verdana"/>
          <w:color w:val="0C231A"/>
          <w:sz w:val="19"/>
          <w:szCs w:val="19"/>
        </w:rPr>
      </w:pPr>
      <w:r>
        <w:rPr>
          <w:rFonts w:ascii="Verdana" w:hAnsi="Verdana"/>
          <w:color w:val="0C231A"/>
          <w:sz w:val="19"/>
          <w:szCs w:val="19"/>
        </w:rPr>
        <w:t>(...)</w:t>
      </w:r>
    </w:p>
    <w:p w:rsidR="00003FD8" w:rsidRDefault="00003FD8" w:rsidP="00003FD8">
      <w:pPr>
        <w:pStyle w:val="Web"/>
        <w:shd w:val="clear" w:color="auto" w:fill="F6F8EC"/>
        <w:spacing w:before="0" w:beforeAutospacing="0" w:after="0" w:afterAutospacing="0" w:line="262" w:lineRule="atLeast"/>
        <w:jc w:val="both"/>
        <w:rPr>
          <w:rFonts w:ascii="Verdana" w:hAnsi="Verdana"/>
          <w:color w:val="0C231A"/>
          <w:sz w:val="19"/>
          <w:szCs w:val="19"/>
        </w:rPr>
      </w:pPr>
      <w:r>
        <w:rPr>
          <w:rFonts w:ascii="Verdana" w:hAnsi="Verdana"/>
          <w:color w:val="0C231A"/>
          <w:sz w:val="19"/>
          <w:szCs w:val="19"/>
        </w:rPr>
        <w:t>2. Καθορίζουμε το</w:t>
      </w:r>
      <w:r>
        <w:rPr>
          <w:rStyle w:val="apple-converted-space"/>
          <w:rFonts w:ascii="Verdana" w:hAnsi="Verdana"/>
          <w:color w:val="0C231A"/>
          <w:sz w:val="19"/>
          <w:szCs w:val="19"/>
        </w:rPr>
        <w:t> </w:t>
      </w:r>
      <w:r>
        <w:rPr>
          <w:rStyle w:val="a3"/>
          <w:rFonts w:ascii="Verdana" w:hAnsi="Verdana"/>
          <w:color w:val="0C231A"/>
          <w:sz w:val="19"/>
          <w:szCs w:val="19"/>
        </w:rPr>
        <w:t>πρόγραμμα των εξετάσεων των Ειδικών Μαθημάτων</w:t>
      </w:r>
      <w:r>
        <w:rPr>
          <w:rStyle w:val="apple-converted-space"/>
          <w:rFonts w:ascii="Verdana" w:hAnsi="Verdana"/>
          <w:color w:val="0C231A"/>
          <w:sz w:val="19"/>
          <w:szCs w:val="19"/>
        </w:rPr>
        <w:t> </w:t>
      </w:r>
      <w:r>
        <w:rPr>
          <w:rFonts w:ascii="Verdana" w:hAnsi="Verdana"/>
          <w:color w:val="0C231A"/>
          <w:sz w:val="19"/>
          <w:szCs w:val="19"/>
        </w:rPr>
        <w:t xml:space="preserve">των υποψηφίων για εισαγωγή σε τμήματα Πανεπιστημίων, ΤΕΙ και των Σχολών Τουριστικής </w:t>
      </w:r>
      <w:proofErr w:type="spellStart"/>
      <w:r>
        <w:rPr>
          <w:rFonts w:ascii="Verdana" w:hAnsi="Verdana"/>
          <w:color w:val="0C231A"/>
          <w:sz w:val="19"/>
          <w:szCs w:val="19"/>
        </w:rPr>
        <w:t>Εκπ</w:t>
      </w:r>
      <w:proofErr w:type="spellEnd"/>
      <w:r>
        <w:rPr>
          <w:rFonts w:ascii="Verdana" w:hAnsi="Verdana"/>
          <w:color w:val="0C231A"/>
          <w:sz w:val="19"/>
          <w:szCs w:val="19"/>
        </w:rPr>
        <w:t>/σης, για τα οποία απαιτείται εξέταση σε ειδικά μαθήματα, ως ακολούθως:</w:t>
      </w:r>
    </w:p>
    <w:tbl>
      <w:tblPr>
        <w:tblW w:w="109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5"/>
        <w:gridCol w:w="1242"/>
        <w:gridCol w:w="5286"/>
        <w:gridCol w:w="2917"/>
      </w:tblGrid>
      <w:tr w:rsidR="00003FD8" w:rsidTr="00003FD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D8" w:rsidRDefault="00003FD8">
            <w:pPr>
              <w:jc w:val="center"/>
              <w:rPr>
                <w:sz w:val="24"/>
                <w:szCs w:val="24"/>
              </w:rPr>
            </w:pPr>
            <w:r>
              <w:t>ΠΡΟΓΡΑΜΜΑ ΕΞΕΤΑΣΕΩΝ ΕΙΔΙΚΩΝ ΜΑΘΗΜΑΤΩΝ 2016 ΓΙΑ ΓΕΛ &amp; ΕΠΑΛ</w:t>
            </w:r>
          </w:p>
        </w:tc>
      </w:tr>
      <w:tr w:rsidR="00003FD8" w:rsidTr="00003F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ΗΜΕΡΑ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ΗΜΕΡ/ΝΙΑ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ΜΑΘΗΜΑ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ΩΡΑ ΕΝΑΡΞΗΣ ΕΞΕΤΑΣΗΣ</w:t>
            </w:r>
          </w:p>
        </w:tc>
      </w:tr>
      <w:tr w:rsidR="00003FD8" w:rsidTr="00003F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ΠΕΜΠΤΗ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16-6-2016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ΙΤΑΛΙΚΑ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 xml:space="preserve">08.30 </w:t>
            </w:r>
            <w:proofErr w:type="spellStart"/>
            <w:r>
              <w:t>π.μ</w:t>
            </w:r>
            <w:proofErr w:type="spellEnd"/>
            <w:r>
              <w:t>.</w:t>
            </w:r>
          </w:p>
        </w:tc>
      </w:tr>
      <w:tr w:rsidR="00003FD8" w:rsidTr="00003F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ΠΑΡΑΣΚΕΥΗ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17-6-2016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ΙΣΠΑΝΙΚΑ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 xml:space="preserve">08.30 </w:t>
            </w:r>
            <w:proofErr w:type="spellStart"/>
            <w:r>
              <w:t>π.μ</w:t>
            </w:r>
            <w:proofErr w:type="spellEnd"/>
            <w:r>
              <w:t>.</w:t>
            </w:r>
          </w:p>
        </w:tc>
      </w:tr>
      <w:tr w:rsidR="00003FD8" w:rsidTr="00003F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ΣΑΒΒΑΤΟ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18-6-2016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ΑΓΓΛΙΚΑ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 xml:space="preserve">10.00 </w:t>
            </w:r>
            <w:proofErr w:type="spellStart"/>
            <w:r>
              <w:t>π.μ</w:t>
            </w:r>
            <w:proofErr w:type="spellEnd"/>
            <w:r>
              <w:t>.</w:t>
            </w:r>
          </w:p>
        </w:tc>
      </w:tr>
      <w:tr w:rsidR="00003FD8" w:rsidTr="00003F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ΤΡΙΤΗ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21-6-2016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ΕΛΕΥΘΕΡΟ ΣΧΕΔΙΟ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 xml:space="preserve">08.30 </w:t>
            </w:r>
            <w:proofErr w:type="spellStart"/>
            <w:r>
              <w:t>π.μ</w:t>
            </w:r>
            <w:proofErr w:type="spellEnd"/>
            <w:r>
              <w:t>.</w:t>
            </w:r>
          </w:p>
        </w:tc>
      </w:tr>
      <w:tr w:rsidR="00003FD8" w:rsidTr="00003F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ΤΕΤΑΡΤΗ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22-6-2016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ΓΡΑΜΜΙΚΟ ΣΧΕΔΙΟ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 xml:space="preserve">08.30 </w:t>
            </w:r>
            <w:proofErr w:type="spellStart"/>
            <w:r>
              <w:t>π.μ</w:t>
            </w:r>
            <w:proofErr w:type="spellEnd"/>
          </w:p>
        </w:tc>
      </w:tr>
      <w:tr w:rsidR="00003FD8" w:rsidTr="00003F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ΠΕΜΠΤΗ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23-6-2016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ΑΡΜΟΝΙΑ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 xml:space="preserve">08.30 </w:t>
            </w:r>
            <w:proofErr w:type="spellStart"/>
            <w:r>
              <w:t>π.μ</w:t>
            </w:r>
            <w:proofErr w:type="spellEnd"/>
            <w:r>
              <w:t>.</w:t>
            </w:r>
          </w:p>
        </w:tc>
      </w:tr>
      <w:tr w:rsidR="00003FD8" w:rsidTr="00003F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ΠΑΡΑΣΚΕΥΗ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24-6-2016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ΕΛΕΓΧΟΣ ΜΟΥΣΙΚΩΝ ΑΚΟΥΣΤΙΚΩΝ ΙΚΑΝΟΤΗΤΩΝ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 xml:space="preserve">08.30 </w:t>
            </w:r>
            <w:proofErr w:type="spellStart"/>
            <w:r>
              <w:t>π.μ</w:t>
            </w:r>
            <w:proofErr w:type="spellEnd"/>
          </w:p>
        </w:tc>
      </w:tr>
      <w:tr w:rsidR="00003FD8" w:rsidTr="00003F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ΣΑΒΒΑΤΟ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25-6-2016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ΓΑΛΛΙΚΑ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 xml:space="preserve">08.30 </w:t>
            </w:r>
            <w:proofErr w:type="spellStart"/>
            <w:r>
              <w:t>π.μ</w:t>
            </w:r>
            <w:proofErr w:type="spellEnd"/>
            <w:r>
              <w:t>.</w:t>
            </w:r>
          </w:p>
        </w:tc>
      </w:tr>
      <w:tr w:rsidR="00003FD8" w:rsidTr="00003F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ΔΕΥΤΕΡΑ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27-6-2016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>ΓΕΡΜΑΝΙΚΑ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D8" w:rsidRDefault="00003FD8">
            <w:pPr>
              <w:pStyle w:val="Web"/>
              <w:spacing w:before="0" w:beforeAutospacing="0" w:after="0" w:afterAutospacing="0"/>
              <w:jc w:val="both"/>
            </w:pPr>
            <w:r>
              <w:t xml:space="preserve">08.30 </w:t>
            </w:r>
            <w:proofErr w:type="spellStart"/>
            <w:r>
              <w:t>π.μ</w:t>
            </w:r>
            <w:proofErr w:type="spellEnd"/>
            <w:r>
              <w:t>.</w:t>
            </w:r>
          </w:p>
        </w:tc>
      </w:tr>
    </w:tbl>
    <w:p w:rsidR="00003FD8" w:rsidRDefault="00003FD8" w:rsidP="00003FD8">
      <w:pPr>
        <w:pStyle w:val="Web"/>
        <w:shd w:val="clear" w:color="auto" w:fill="F6F8EC"/>
        <w:spacing w:before="0" w:beforeAutospacing="0" w:after="0" w:afterAutospacing="0" w:line="262" w:lineRule="atLeast"/>
        <w:ind w:left="600"/>
        <w:jc w:val="both"/>
        <w:rPr>
          <w:rFonts w:ascii="Verdana" w:hAnsi="Verdana"/>
          <w:color w:val="0C231A"/>
          <w:sz w:val="19"/>
          <w:szCs w:val="19"/>
        </w:rPr>
      </w:pPr>
      <w:r>
        <w:rPr>
          <w:rFonts w:ascii="Verdana" w:hAnsi="Verdana"/>
          <w:color w:val="0C231A"/>
          <w:sz w:val="19"/>
          <w:szCs w:val="19"/>
        </w:rPr>
        <w:t xml:space="preserve">Οι υποψήφιοι πρέπει να προσέρχονται στις αίθουσες εξέτασης : μέχρι τις 08.00 </w:t>
      </w:r>
      <w:proofErr w:type="spellStart"/>
      <w:r>
        <w:rPr>
          <w:rFonts w:ascii="Verdana" w:hAnsi="Verdana"/>
          <w:color w:val="0C231A"/>
          <w:sz w:val="19"/>
          <w:szCs w:val="19"/>
        </w:rPr>
        <w:t>π.μ</w:t>
      </w:r>
      <w:proofErr w:type="spellEnd"/>
      <w:r>
        <w:rPr>
          <w:rFonts w:ascii="Verdana" w:hAnsi="Verdana"/>
          <w:color w:val="0C231A"/>
          <w:sz w:val="19"/>
          <w:szCs w:val="19"/>
        </w:rPr>
        <w:t xml:space="preserve">. για τα μαθήματα με ώρα εξέτασης 08.30 </w:t>
      </w:r>
      <w:proofErr w:type="spellStart"/>
      <w:r>
        <w:rPr>
          <w:rFonts w:ascii="Verdana" w:hAnsi="Verdana"/>
          <w:color w:val="0C231A"/>
          <w:sz w:val="19"/>
          <w:szCs w:val="19"/>
        </w:rPr>
        <w:t>π.μ</w:t>
      </w:r>
      <w:proofErr w:type="spellEnd"/>
      <w:r>
        <w:rPr>
          <w:rFonts w:ascii="Verdana" w:hAnsi="Verdana"/>
          <w:color w:val="0C231A"/>
          <w:sz w:val="19"/>
          <w:szCs w:val="19"/>
        </w:rPr>
        <w:t xml:space="preserve">., μέχρι τις 09.30 </w:t>
      </w:r>
      <w:proofErr w:type="spellStart"/>
      <w:r>
        <w:rPr>
          <w:rFonts w:ascii="Verdana" w:hAnsi="Verdana"/>
          <w:color w:val="0C231A"/>
          <w:sz w:val="19"/>
          <w:szCs w:val="19"/>
        </w:rPr>
        <w:t>π.μ</w:t>
      </w:r>
      <w:proofErr w:type="spellEnd"/>
      <w:r>
        <w:rPr>
          <w:rFonts w:ascii="Verdana" w:hAnsi="Verdana"/>
          <w:color w:val="0C231A"/>
          <w:sz w:val="19"/>
          <w:szCs w:val="19"/>
        </w:rPr>
        <w:t xml:space="preserve">. για το μάθημα με ώρα εξέτασης 10.00 </w:t>
      </w:r>
      <w:proofErr w:type="spellStart"/>
      <w:r>
        <w:rPr>
          <w:rFonts w:ascii="Verdana" w:hAnsi="Verdana"/>
          <w:color w:val="0C231A"/>
          <w:sz w:val="19"/>
          <w:szCs w:val="19"/>
        </w:rPr>
        <w:t>π.μ</w:t>
      </w:r>
      <w:proofErr w:type="spellEnd"/>
      <w:r>
        <w:rPr>
          <w:rFonts w:ascii="Verdana" w:hAnsi="Verdana"/>
          <w:color w:val="0C231A"/>
          <w:sz w:val="19"/>
          <w:szCs w:val="19"/>
        </w:rPr>
        <w:t>.</w:t>
      </w:r>
    </w:p>
    <w:p w:rsidR="00003FD8" w:rsidRDefault="00003FD8" w:rsidP="00003FD8">
      <w:pPr>
        <w:pStyle w:val="Web"/>
        <w:shd w:val="clear" w:color="auto" w:fill="F6F8EC"/>
        <w:spacing w:before="0" w:beforeAutospacing="0" w:after="0" w:afterAutospacing="0" w:line="262" w:lineRule="atLeast"/>
        <w:ind w:left="600"/>
        <w:jc w:val="both"/>
        <w:rPr>
          <w:rFonts w:ascii="Verdana" w:hAnsi="Verdana"/>
          <w:color w:val="0C231A"/>
          <w:sz w:val="19"/>
          <w:szCs w:val="19"/>
        </w:rPr>
      </w:pPr>
      <w:r>
        <w:rPr>
          <w:rFonts w:ascii="Verdana" w:hAnsi="Verdana"/>
          <w:color w:val="0C231A"/>
          <w:sz w:val="19"/>
          <w:szCs w:val="19"/>
        </w:rPr>
        <w:t>Η διάρκεια εξέτασης για τα μαθήματα:</w:t>
      </w:r>
    </w:p>
    <w:p w:rsidR="00003FD8" w:rsidRDefault="00003FD8" w:rsidP="00003FD8">
      <w:pPr>
        <w:pStyle w:val="Web"/>
        <w:shd w:val="clear" w:color="auto" w:fill="F6F8EC"/>
        <w:spacing w:before="0" w:beforeAutospacing="0" w:after="0" w:afterAutospacing="0" w:line="262" w:lineRule="atLeast"/>
        <w:ind w:left="600"/>
        <w:jc w:val="both"/>
        <w:rPr>
          <w:rFonts w:ascii="Verdana" w:hAnsi="Verdana"/>
          <w:color w:val="0C231A"/>
          <w:sz w:val="19"/>
          <w:szCs w:val="19"/>
        </w:rPr>
      </w:pPr>
      <w:r>
        <w:rPr>
          <w:rFonts w:ascii="Verdana" w:hAnsi="Verdana"/>
          <w:color w:val="0C231A"/>
          <w:sz w:val="19"/>
          <w:szCs w:val="19"/>
        </w:rPr>
        <w:t>- των ξένων γλωσσών και της Αρμονίας είναι τρεις (3) ώρες,</w:t>
      </w:r>
    </w:p>
    <w:p w:rsidR="00003FD8" w:rsidRDefault="00003FD8" w:rsidP="00003FD8">
      <w:pPr>
        <w:pStyle w:val="Web"/>
        <w:shd w:val="clear" w:color="auto" w:fill="F6F8EC"/>
        <w:spacing w:before="0" w:beforeAutospacing="0" w:after="0" w:afterAutospacing="0" w:line="262" w:lineRule="atLeast"/>
        <w:ind w:left="600"/>
        <w:jc w:val="both"/>
        <w:rPr>
          <w:rFonts w:ascii="Verdana" w:hAnsi="Verdana"/>
          <w:color w:val="0C231A"/>
          <w:sz w:val="19"/>
          <w:szCs w:val="19"/>
        </w:rPr>
      </w:pPr>
      <w:r>
        <w:rPr>
          <w:rFonts w:ascii="Verdana" w:hAnsi="Verdana"/>
          <w:color w:val="0C231A"/>
          <w:sz w:val="19"/>
          <w:szCs w:val="19"/>
        </w:rPr>
        <w:t>- των Σχεδίων ( Ελεύθερο και Γραμμικό) είναι έξι (6) ώρες,</w:t>
      </w:r>
    </w:p>
    <w:p w:rsidR="00003FD8" w:rsidRDefault="00003FD8" w:rsidP="00003FD8">
      <w:pPr>
        <w:pStyle w:val="Web"/>
        <w:shd w:val="clear" w:color="auto" w:fill="F6F8EC"/>
        <w:spacing w:before="0" w:beforeAutospacing="0" w:after="0" w:afterAutospacing="0" w:line="262" w:lineRule="atLeast"/>
        <w:ind w:left="600"/>
        <w:jc w:val="both"/>
        <w:rPr>
          <w:rFonts w:ascii="Verdana" w:hAnsi="Verdana"/>
          <w:color w:val="0C231A"/>
          <w:sz w:val="19"/>
          <w:szCs w:val="19"/>
        </w:rPr>
      </w:pPr>
      <w:r>
        <w:rPr>
          <w:rFonts w:ascii="Verdana" w:hAnsi="Verdana"/>
          <w:color w:val="0C231A"/>
          <w:sz w:val="19"/>
          <w:szCs w:val="19"/>
        </w:rPr>
        <w:t>- του ειδικού μαθήματος «ΕΛΕΓΧΟΣ ΜΟΥΣΙΚΩΝ ΑΚΟΥΣΤΙΚΩΝ ΙΚΑΝΟΤΗΤΩΝ» είναι περίπου είκοσι (20) λεπτά.</w:t>
      </w:r>
    </w:p>
    <w:p w:rsidR="00003FD8" w:rsidRDefault="00003FD8" w:rsidP="00003FD8">
      <w:pPr>
        <w:pStyle w:val="Web"/>
        <w:shd w:val="clear" w:color="auto" w:fill="F6F8EC"/>
        <w:spacing w:before="0" w:beforeAutospacing="0" w:after="0" w:afterAutospacing="0" w:line="262" w:lineRule="atLeast"/>
        <w:jc w:val="both"/>
        <w:rPr>
          <w:rFonts w:ascii="Verdana" w:hAnsi="Verdana"/>
          <w:color w:val="0C231A"/>
          <w:sz w:val="19"/>
          <w:szCs w:val="19"/>
        </w:rPr>
      </w:pPr>
      <w:r>
        <w:rPr>
          <w:rFonts w:ascii="Verdana" w:hAnsi="Verdana"/>
          <w:color w:val="0C231A"/>
          <w:sz w:val="19"/>
          <w:szCs w:val="19"/>
        </w:rPr>
        <w:t>3. Ως</w:t>
      </w:r>
      <w:r>
        <w:rPr>
          <w:rStyle w:val="apple-converted-space"/>
          <w:rFonts w:ascii="Verdana" w:hAnsi="Verdana"/>
          <w:color w:val="0C231A"/>
          <w:sz w:val="19"/>
          <w:szCs w:val="19"/>
        </w:rPr>
        <w:t> </w:t>
      </w:r>
      <w:r>
        <w:rPr>
          <w:rStyle w:val="a3"/>
          <w:rFonts w:ascii="Verdana" w:hAnsi="Verdana"/>
          <w:color w:val="0C231A"/>
          <w:sz w:val="19"/>
          <w:szCs w:val="19"/>
        </w:rPr>
        <w:t>προθεσμία διεξαγωγής Υγειονομικής Εξέτασης και Πρακτικής Δοκιμασίας</w:t>
      </w:r>
      <w:r>
        <w:rPr>
          <w:rStyle w:val="apple-converted-space"/>
          <w:rFonts w:ascii="Verdana" w:hAnsi="Verdana"/>
          <w:color w:val="0C231A"/>
          <w:sz w:val="19"/>
          <w:szCs w:val="19"/>
        </w:rPr>
        <w:t> </w:t>
      </w:r>
      <w:r>
        <w:rPr>
          <w:rFonts w:ascii="Verdana" w:hAnsi="Verdana"/>
          <w:color w:val="0C231A"/>
          <w:sz w:val="19"/>
          <w:szCs w:val="19"/>
        </w:rPr>
        <w:t>των υποψηφίων για εισαγωγή στα Τμήματα Επιστήμης Φυσικής Αγωγής και Αθλητισμού (</w:t>
      </w:r>
      <w:r>
        <w:rPr>
          <w:rStyle w:val="a3"/>
          <w:rFonts w:ascii="Verdana" w:hAnsi="Verdana"/>
          <w:color w:val="0C231A"/>
          <w:sz w:val="19"/>
          <w:szCs w:val="19"/>
        </w:rPr>
        <w:t>ΤΕΦΑΑ</w:t>
      </w:r>
      <w:r>
        <w:rPr>
          <w:rFonts w:ascii="Verdana" w:hAnsi="Verdana"/>
          <w:color w:val="0C231A"/>
          <w:sz w:val="19"/>
          <w:szCs w:val="19"/>
        </w:rPr>
        <w:t xml:space="preserve">) </w:t>
      </w:r>
      <w:proofErr w:type="spellStart"/>
      <w:r>
        <w:rPr>
          <w:rFonts w:ascii="Verdana" w:hAnsi="Verdana"/>
          <w:color w:val="0C231A"/>
          <w:sz w:val="19"/>
          <w:szCs w:val="19"/>
        </w:rPr>
        <w:t>ακαδ</w:t>
      </w:r>
      <w:proofErr w:type="spellEnd"/>
      <w:r>
        <w:rPr>
          <w:rFonts w:ascii="Verdana" w:hAnsi="Verdana"/>
          <w:color w:val="0C231A"/>
          <w:sz w:val="19"/>
          <w:szCs w:val="19"/>
        </w:rPr>
        <w:t>. έτους 2016-17 ορίζουμε το διάστημα</w:t>
      </w:r>
      <w:r>
        <w:rPr>
          <w:rStyle w:val="apple-converted-space"/>
          <w:rFonts w:ascii="Verdana" w:hAnsi="Verdana"/>
          <w:b/>
          <w:bCs/>
          <w:color w:val="0C231A"/>
          <w:sz w:val="19"/>
          <w:szCs w:val="19"/>
          <w:u w:val="single"/>
        </w:rPr>
        <w:t> </w:t>
      </w:r>
      <w:r>
        <w:rPr>
          <w:rStyle w:val="a3"/>
          <w:rFonts w:ascii="Verdana" w:hAnsi="Verdana"/>
          <w:color w:val="0C231A"/>
          <w:sz w:val="19"/>
          <w:szCs w:val="19"/>
          <w:u w:val="single"/>
        </w:rPr>
        <w:t>από την Τετάρτη 15-6-2016 μέχρι και την Τετάρτη 29-6-2016.</w:t>
      </w:r>
    </w:p>
    <w:p w:rsidR="00467AD4" w:rsidRDefault="00467AD4"/>
    <w:sectPr w:rsidR="00467AD4" w:rsidSect="00467A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92205"/>
    <w:multiLevelType w:val="multilevel"/>
    <w:tmpl w:val="DDB0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03FD8"/>
    <w:rsid w:val="00003FD8"/>
    <w:rsid w:val="0046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D4"/>
  </w:style>
  <w:style w:type="paragraph" w:styleId="1">
    <w:name w:val="heading 1"/>
    <w:basedOn w:val="a"/>
    <w:link w:val="1Char"/>
    <w:uiPriority w:val="9"/>
    <w:qFormat/>
    <w:rsid w:val="00003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003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03FD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03FD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003FD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0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03FD8"/>
    <w:rPr>
      <w:b/>
      <w:bCs/>
    </w:rPr>
  </w:style>
  <w:style w:type="character" w:customStyle="1" w:styleId="apple-converted-space">
    <w:name w:val="apple-converted-space"/>
    <w:basedOn w:val="a0"/>
    <w:rsid w:val="00003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01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081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319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limaka.gr/anakoinoseis-panellhnies/panellhnies/2363-programma-panelladikes-exetasei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s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http://edu.klimaka.gr/anakoinoseis-panellhnies/panellhnies/180-programma-panelladikwn-exetasewn-eidikwn-mathhmatwn.html?tmpl=component&amp;print=1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2016-06-06T05:09:00Z</dcterms:created>
  <dcterms:modified xsi:type="dcterms:W3CDTF">2016-06-06T05:10:00Z</dcterms:modified>
</cp:coreProperties>
</file>